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72D0B" w14:textId="77777777" w:rsidR="00662B31" w:rsidRDefault="00662B31" w:rsidP="00662B31">
      <w:pPr>
        <w:pStyle w:val="Heading1"/>
        <w:jc w:val="both"/>
      </w:pPr>
      <w:r w:rsidRPr="001E23C3">
        <w:t>Case study</w:t>
      </w:r>
    </w:p>
    <w:p w14:paraId="23132825" w14:textId="28719757" w:rsidR="003A1374" w:rsidRDefault="00BA65DF" w:rsidP="00454263">
      <w:pPr>
        <w:pStyle w:val="NormalWeb"/>
        <w:ind w:left="567" w:hanging="567"/>
      </w:pPr>
      <w:r>
        <w:t xml:space="preserve">Pi, X. </w:t>
      </w:r>
      <w:r>
        <w:rPr>
          <w:i/>
          <w:iCs/>
        </w:rPr>
        <w:t>et al.</w:t>
      </w:r>
      <w:r>
        <w:t xml:space="preserve"> (2023) ‘Characterization of the improved functionality in soybean protein-proanthocyanidins conjugates prepared by the alkali treatment’, </w:t>
      </w:r>
      <w:r>
        <w:rPr>
          <w:i/>
          <w:iCs/>
        </w:rPr>
        <w:t>Food Hydrocolloids</w:t>
      </w:r>
      <w:r>
        <w:t>, 134, p. 108107.</w:t>
      </w:r>
    </w:p>
    <w:p w14:paraId="7C854019" w14:textId="6858F5C9" w:rsidR="00A21B4F" w:rsidRPr="001E23C3" w:rsidRDefault="000B79C0" w:rsidP="00C76EC1">
      <w:pPr>
        <w:pStyle w:val="Heading1"/>
        <w:jc w:val="both"/>
      </w:pPr>
      <w:r w:rsidRPr="001E23C3">
        <w:t>Introduction</w:t>
      </w:r>
    </w:p>
    <w:p w14:paraId="511318EB" w14:textId="77777777" w:rsidR="004A0707" w:rsidRPr="00517655" w:rsidRDefault="004A0707" w:rsidP="00C76EC1">
      <w:pPr>
        <w:jc w:val="both"/>
      </w:pPr>
    </w:p>
    <w:p w14:paraId="6A5200F4" w14:textId="5C0E429F" w:rsidR="00F8230D" w:rsidRPr="00F8230D" w:rsidRDefault="00AA2ECF" w:rsidP="00AA2ECF">
      <w:r>
        <w:t xml:space="preserve">Soy Protein Isolate (SPI) </w:t>
      </w:r>
      <w:r w:rsidR="00454263">
        <w:t>is</w:t>
      </w:r>
      <w:r>
        <w:t xml:space="preserve"> frequently incorporated in an assortment of food products. However, a pressing concern associated with SPI is its allergenicity, manifested through its capacity to bind </w:t>
      </w:r>
      <w:r w:rsidR="00EC75EA" w:rsidRPr="00EC75EA">
        <w:t xml:space="preserve">Immunoglobulin E </w:t>
      </w:r>
      <w:r w:rsidR="00EC75EA">
        <w:t>(</w:t>
      </w:r>
      <w:r>
        <w:t>IgE</w:t>
      </w:r>
      <w:r w:rsidR="00EC75EA">
        <w:t>)</w:t>
      </w:r>
      <w:r>
        <w:t>. Given the rising demand for soy products and the health concerns linked with food allergies, there's an increasing interest in understanding the allergenicity of SPI.</w:t>
      </w:r>
      <w:r w:rsidR="00EC75EA">
        <w:t xml:space="preserve"> </w:t>
      </w:r>
      <w:r>
        <w:t>Historically, researchers have been keen on characterizing SPI to harness its potential and address its drawbacks. Prior studies, Zhou et al. (2020) and Chung &amp; Reed (2012), have hinted at altering the IgE binding capacity by conjugating SPI with different molecules</w:t>
      </w:r>
      <w:r w:rsidR="00454263">
        <w:t xml:space="preserve"> </w:t>
      </w:r>
      <w:r>
        <w:t>like EGCG and tannic acid, showed promising results pointing towards reduced allergenicity. These revelations underlined the potential of modulating SPI's properties by introducing specific conjugates, setting the stage for further exploration.</w:t>
      </w:r>
      <w:r w:rsidR="00EC75EA">
        <w:t xml:space="preserve"> </w:t>
      </w:r>
      <w:r w:rsidR="00454263">
        <w:t xml:space="preserve">The case study </w:t>
      </w:r>
      <w:r w:rsidR="00BA65DF">
        <w:t xml:space="preserve">Pi et al., (2023) </w:t>
      </w:r>
      <w:r>
        <w:t xml:space="preserve">embarked on the journey to characterize SPI when conjugated with </w:t>
      </w:r>
      <w:r w:rsidR="00EC75EA" w:rsidRPr="00F01D89">
        <w:t>Proanthocyanidin</w:t>
      </w:r>
      <w:r w:rsidR="00EC75EA">
        <w:t xml:space="preserve"> (PC)</w:t>
      </w:r>
      <w:r w:rsidR="00454263">
        <w:t xml:space="preserve"> </w:t>
      </w:r>
      <w:r w:rsidR="00BA65DF">
        <w:t>and</w:t>
      </w:r>
      <w:r>
        <w:t xml:space="preserve"> to ascertain whether such conjugation could offer a solution to the allergenicity </w:t>
      </w:r>
      <w:r w:rsidR="00BA65DF">
        <w:t>properties</w:t>
      </w:r>
      <w:r>
        <w:t xml:space="preserve"> of SPI. The</w:t>
      </w:r>
      <w:r w:rsidR="00454263">
        <w:t xml:space="preserve"> aim</w:t>
      </w:r>
      <w:r>
        <w:t xml:space="preserve"> was to pave the way for producing hypoallergenic soybean products, catering to a wider audience and upholding food safety.</w:t>
      </w:r>
    </w:p>
    <w:p w14:paraId="3D4DCC0A" w14:textId="77777777" w:rsidR="003A1374" w:rsidRPr="003A1374" w:rsidRDefault="003A1374" w:rsidP="003A1374"/>
    <w:p w14:paraId="639979EA" w14:textId="3062742C" w:rsidR="00B745C5" w:rsidRPr="001E23C3" w:rsidRDefault="00B745C5" w:rsidP="00C76EC1">
      <w:pPr>
        <w:pStyle w:val="Heading1"/>
        <w:jc w:val="both"/>
      </w:pPr>
      <w:r w:rsidRPr="001E23C3">
        <w:t xml:space="preserve">Description of </w:t>
      </w:r>
      <w:r w:rsidR="007315E7">
        <w:t>the Characterization Technique</w:t>
      </w:r>
    </w:p>
    <w:p w14:paraId="53863F74" w14:textId="77777777" w:rsidR="00AA2ECF" w:rsidRDefault="00AA2ECF" w:rsidP="00AA2ECF"/>
    <w:p w14:paraId="62EF8222" w14:textId="1532E289" w:rsidR="007B694D" w:rsidRDefault="007B694D" w:rsidP="00C24D80">
      <w:r>
        <w:t>The study focuses on the creation of Soy Protein Isolate-Proanthocyanidin (SPI-PC) conjugates using the alkali technique. SPI was first mixed with varying concentrations of PC</w:t>
      </w:r>
      <w:r w:rsidR="00676EDA">
        <w:t xml:space="preserve">. </w:t>
      </w:r>
      <w:r>
        <w:t xml:space="preserve">A PC-free SPI was maintained as a control to provide a reference point. </w:t>
      </w:r>
      <w:r w:rsidRPr="00690D70">
        <w:t xml:space="preserve">To analyze the formation of SPI-PC conjugates, SDS-PAGE was executed following Sun et al. (2021)'s protocol. Samples were prepared by mixing with a loading buffer, boiled, and then loaded into SDS-PAGE gels. </w:t>
      </w:r>
      <w:r>
        <w:t xml:space="preserve">The gel electrophoresis procedure was followed by staining and imaging, which shed light on the molecular weight distribution of the formed conjugates. Then, ELISA was </w:t>
      </w:r>
      <w:r w:rsidR="00676EDA">
        <w:t>used</w:t>
      </w:r>
      <w:r>
        <w:t xml:space="preserve"> to measure antigen concentration. </w:t>
      </w:r>
      <w:r w:rsidR="00676EDA">
        <w:t>T</w:t>
      </w:r>
      <w:r>
        <w:t xml:space="preserve">he </w:t>
      </w:r>
      <w:r w:rsidR="00676EDA">
        <w:t>SPI-PC</w:t>
      </w:r>
      <w:r>
        <w:t xml:space="preserve"> is captured, an enzyme-tied antibody is added, and a substrate is used to produce a visible color change. The intensity of this change provides an indication of the initial protein concentration</w:t>
      </w:r>
      <w:r w:rsidR="004C62CB">
        <w:t xml:space="preserve"> (Li et al., 2018)</w:t>
      </w:r>
      <w:r>
        <w:t>.</w:t>
      </w:r>
      <w:r w:rsidR="004C62CB">
        <w:t xml:space="preserve"> </w:t>
      </w:r>
      <w:r w:rsidR="00C24D80">
        <w:t>Subsequently, Western Blotting is used to separate proteins via electrophoresis, and these proteins are then transferred onto a specific membrane. Specific antibodies are utilized to detect and spotlight the target protein. The appearance of distinct bands on the membrane reveals the protein's size and abundance, as described by Wu et al. (2007). Collectively, the array of analytical tools utilized ensures a comprehensive understanding of the conjugates. Each technique provides valuable insights into various aspects of the conjugate, ranging from its genesis to its makeup.</w:t>
      </w:r>
    </w:p>
    <w:p w14:paraId="3BB06A94" w14:textId="77777777" w:rsidR="007B694D" w:rsidRDefault="007B694D" w:rsidP="00AA2ECF"/>
    <w:p w14:paraId="3748341D" w14:textId="77777777" w:rsidR="00676EDA" w:rsidRDefault="00676EDA" w:rsidP="00AA2ECF"/>
    <w:p w14:paraId="7E5A03DF" w14:textId="77777777" w:rsidR="00676EDA" w:rsidRDefault="00676EDA" w:rsidP="00AA2ECF"/>
    <w:p w14:paraId="0B08E7AD" w14:textId="68040C55" w:rsidR="00AA2ECF" w:rsidRDefault="00AA2ECF" w:rsidP="00AA2ECF">
      <w:r>
        <w:lastRenderedPageBreak/>
        <w:t>Schematic Figure:</w:t>
      </w:r>
    </w:p>
    <w:p w14:paraId="16D3A109" w14:textId="25922E4E" w:rsidR="00AB61C8" w:rsidRDefault="00454263" w:rsidP="007315E7">
      <w:pPr>
        <w:pStyle w:val="Heading1"/>
        <w:jc w:val="both"/>
      </w:pPr>
      <w:r>
        <w:rPr>
          <w:noProof/>
        </w:rPr>
        <w:drawing>
          <wp:inline distT="0" distB="0" distL="0" distR="0" wp14:anchorId="74073F0C" wp14:editId="26B30F45">
            <wp:extent cx="5779135" cy="2606012"/>
            <wp:effectExtent l="0" t="0" r="0" b="4445"/>
            <wp:docPr id="802648578" name="Picture 1"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48578" name="Picture 1" descr="A white paper with writing on it&#10;&#10;Description automatically generated"/>
                    <pic:cNvPicPr/>
                  </pic:nvPicPr>
                  <pic:blipFill>
                    <a:blip r:embed="rId7"/>
                    <a:stretch>
                      <a:fillRect/>
                    </a:stretch>
                  </pic:blipFill>
                  <pic:spPr>
                    <a:xfrm>
                      <a:off x="0" y="0"/>
                      <a:ext cx="5782839" cy="2607682"/>
                    </a:xfrm>
                    <a:prstGeom prst="rect">
                      <a:avLst/>
                    </a:prstGeom>
                  </pic:spPr>
                </pic:pic>
              </a:graphicData>
            </a:graphic>
          </wp:inline>
        </w:drawing>
      </w:r>
    </w:p>
    <w:p w14:paraId="27B495DF" w14:textId="77777777" w:rsidR="00454263" w:rsidRPr="00454263" w:rsidRDefault="00454263" w:rsidP="00454263"/>
    <w:p w14:paraId="03A1E20C" w14:textId="18FD9348" w:rsidR="007315E7" w:rsidRPr="001E23C3" w:rsidRDefault="007315E7" w:rsidP="007315E7">
      <w:pPr>
        <w:pStyle w:val="Heading1"/>
        <w:jc w:val="both"/>
      </w:pPr>
      <w:r w:rsidRPr="001E23C3">
        <w:t xml:space="preserve">Description of what was </w:t>
      </w:r>
      <w:proofErr w:type="gramStart"/>
      <w:r w:rsidRPr="001E23C3">
        <w:t>done</w:t>
      </w:r>
      <w:proofErr w:type="gramEnd"/>
    </w:p>
    <w:p w14:paraId="74699410" w14:textId="77777777" w:rsidR="007315E7" w:rsidRPr="0058166E" w:rsidRDefault="007315E7" w:rsidP="007315E7">
      <w:pPr>
        <w:rPr>
          <w:highlight w:val="yellow"/>
        </w:rPr>
      </w:pPr>
    </w:p>
    <w:p w14:paraId="1C87A197" w14:textId="28B0B51A" w:rsidR="001830EC" w:rsidRDefault="00C24D80" w:rsidP="000834B6">
      <w:r w:rsidRPr="00C24D80">
        <w:t xml:space="preserve">Selecting the right characterization technique was no small task, as they had to juggle a myriad of essential </w:t>
      </w:r>
      <w:r>
        <w:t>factors</w:t>
      </w:r>
      <w:r w:rsidRPr="00C24D80">
        <w:t xml:space="preserve">. Both ELISA and Western Blotting shine due to their use of antibodies in these techniques guarantee pinpoint accuracy in </w:t>
      </w:r>
      <w:r>
        <w:t>characterising</w:t>
      </w:r>
      <w:r w:rsidRPr="00C24D80">
        <w:t xml:space="preserve"> the SPI-PC conjugates. </w:t>
      </w:r>
      <w:r w:rsidR="000834B6">
        <w:t>SPI-PC conjugates were characterized using ELISA to evaluate their IgE binding capacity, crucial for understanding their allergenicity. The decrease in IgE binding capacity with increasing PC levels would indicate reduced allergenicity, a desirable trait for many consumers. Western Blotting was employed to assess changes in protein structure and size after conjugation with PC. This technique provides a visual representation of protein bands, offering both qualitative and quantitative data about the protein.</w:t>
      </w:r>
    </w:p>
    <w:p w14:paraId="0FB4857B" w14:textId="77777777" w:rsidR="000711D4" w:rsidRDefault="000711D4" w:rsidP="008A37FF"/>
    <w:p w14:paraId="16FF9E03" w14:textId="37B3E6C4" w:rsidR="006656A2" w:rsidRDefault="001D46B7" w:rsidP="008A37FF">
      <w:r>
        <w:rPr>
          <w:noProof/>
        </w:rPr>
        <mc:AlternateContent>
          <mc:Choice Requires="wps">
            <w:drawing>
              <wp:anchor distT="45720" distB="45720" distL="114300" distR="114300" simplePos="0" relativeHeight="251658240" behindDoc="0" locked="0" layoutInCell="1" allowOverlap="1" wp14:anchorId="4609EF67" wp14:editId="1E2FCA61">
                <wp:simplePos x="0" y="0"/>
                <wp:positionH relativeFrom="column">
                  <wp:posOffset>4065905</wp:posOffset>
                </wp:positionH>
                <wp:positionV relativeFrom="paragraph">
                  <wp:posOffset>13970</wp:posOffset>
                </wp:positionV>
                <wp:extent cx="2197100" cy="26479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0" cy="2647950"/>
                        </a:xfrm>
                        <a:prstGeom prst="rect">
                          <a:avLst/>
                        </a:prstGeom>
                        <a:solidFill>
                          <a:srgbClr val="FFFFFF"/>
                        </a:solidFill>
                        <a:ln w="9525">
                          <a:noFill/>
                          <a:miter lim="800000"/>
                          <a:headEnd/>
                          <a:tailEnd/>
                        </a:ln>
                      </wps:spPr>
                      <wps:txbx>
                        <w:txbxContent>
                          <w:p w14:paraId="417F8487" w14:textId="5ECC6459" w:rsidR="001D46B7" w:rsidRDefault="001D46B7">
                            <w:r w:rsidRPr="006656A2">
                              <w:rPr>
                                <w:noProof/>
                              </w:rPr>
                              <w:drawing>
                                <wp:inline distT="0" distB="0" distL="0" distR="0" wp14:anchorId="6F278E24" wp14:editId="67DD73B3">
                                  <wp:extent cx="1528928" cy="2333625"/>
                                  <wp:effectExtent l="0" t="0" r="0" b="0"/>
                                  <wp:docPr id="1782027183" name="Picture 1782027183" descr="A close-up of a dn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6309" name="Picture 1" descr="A close-up of a dna test&#10;&#10;Description automatically generated"/>
                                          <pic:cNvPicPr/>
                                        </pic:nvPicPr>
                                        <pic:blipFill>
                                          <a:blip r:embed="rId8"/>
                                          <a:stretch>
                                            <a:fillRect/>
                                          </a:stretch>
                                        </pic:blipFill>
                                        <pic:spPr>
                                          <a:xfrm>
                                            <a:off x="0" y="0"/>
                                            <a:ext cx="1544684" cy="2357674"/>
                                          </a:xfrm>
                                          <a:prstGeom prst="rect">
                                            <a:avLst/>
                                          </a:prstGeom>
                                        </pic:spPr>
                                      </pic:pic>
                                    </a:graphicData>
                                  </a:graphic>
                                </wp:inline>
                              </w:drawing>
                            </w:r>
                          </w:p>
                          <w:p w14:paraId="1007C348" w14:textId="43837E8D" w:rsidR="001D46B7" w:rsidRPr="00E12B71" w:rsidRDefault="001D46B7">
                            <w:pPr>
                              <w:rPr>
                                <w:b/>
                                <w:bCs/>
                                <w:i/>
                                <w:iCs/>
                              </w:rPr>
                            </w:pPr>
                            <w:r>
                              <w:t xml:space="preserve">    </w:t>
                            </w:r>
                            <w:r w:rsidRPr="00E12B71">
                              <w:rPr>
                                <w:b/>
                                <w:bCs/>
                                <w:i/>
                                <w:iCs/>
                              </w:rPr>
                              <w:t xml:space="preserve">   Figure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09EF67" id="_x0000_t202" coordsize="21600,21600" o:spt="202" path="m,l,21600r21600,l21600,xe">
                <v:stroke joinstyle="miter"/>
                <v:path gradientshapeok="t" o:connecttype="rect"/>
              </v:shapetype>
              <v:shape id="Text Box 2" o:spid="_x0000_s1026" type="#_x0000_t202" style="position:absolute;margin-left:320.15pt;margin-top:1.1pt;width:173pt;height:208.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" stroked="f">
                <v:textbox>
                  <w:txbxContent>
                    <w:p w14:paraId="417F8487" w14:textId="5ECC6459" w:rsidR="001D46B7" w:rsidRDefault="001D46B7">
                      <w:r w:rsidRPr="006656A2">
                        <w:rPr>
                          <w:noProof/>
                        </w:rPr>
                        <w:drawing>
                          <wp:inline distT="0" distB="0" distL="0" distR="0" wp14:anchorId="6F278E24" wp14:editId="67DD73B3">
                            <wp:extent cx="1528928" cy="2333625"/>
                            <wp:effectExtent l="0" t="0" r="0" b="0"/>
                            <wp:docPr id="1782027183" name="Picture 1782027183" descr="A close-up of a dn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86309" name="Picture 1" descr="A close-up of a dna test&#10;&#10;Description automatically generated"/>
                                    <pic:cNvPicPr/>
                                  </pic:nvPicPr>
                                  <pic:blipFill>
                                    <a:blip r:embed="rId8"/>
                                    <a:stretch>
                                      <a:fillRect/>
                                    </a:stretch>
                                  </pic:blipFill>
                                  <pic:spPr>
                                    <a:xfrm>
                                      <a:off x="0" y="0"/>
                                      <a:ext cx="1544684" cy="2357674"/>
                                    </a:xfrm>
                                    <a:prstGeom prst="rect">
                                      <a:avLst/>
                                    </a:prstGeom>
                                  </pic:spPr>
                                </pic:pic>
                              </a:graphicData>
                            </a:graphic>
                          </wp:inline>
                        </w:drawing>
                      </w:r>
                    </w:p>
                    <w:p w14:paraId="1007C348" w14:textId="43837E8D" w:rsidR="001D46B7" w:rsidRPr="00E12B71" w:rsidRDefault="001D46B7">
                      <w:pPr>
                        <w:rPr>
                          <w:b/>
                          <w:bCs/>
                          <w:i/>
                          <w:iCs/>
                        </w:rPr>
                      </w:pPr>
                      <w:r>
                        <w:t xml:space="preserve">    </w:t>
                      </w:r>
                      <w:r w:rsidRPr="00E12B71">
                        <w:rPr>
                          <w:b/>
                          <w:bCs/>
                          <w:i/>
                          <w:iCs/>
                        </w:rPr>
                        <w:t xml:space="preserve">   Figure 1</w:t>
                      </w:r>
                    </w:p>
                  </w:txbxContent>
                </v:textbox>
                <w10:wrap type="square"/>
              </v:shape>
            </w:pict>
          </mc:Fallback>
        </mc:AlternateContent>
      </w:r>
      <w:r w:rsidR="000711D4">
        <w:t xml:space="preserve">The results provide a clear understanding </w:t>
      </w:r>
      <w:r>
        <w:t xml:space="preserve">of </w:t>
      </w:r>
      <w:r w:rsidR="000711D4">
        <w:t>the effects of conjugating SPI with PC. The SDS-PAGE for visualizing molecular weight changes proved effective. Notably, the the conjugation process increases molecular weight and leads to the formation of high-molecular-weight polymers offers valuable insights into the nature of SPI-PC interactions.</w:t>
      </w:r>
      <w:r>
        <w:t xml:space="preserve"> </w:t>
      </w:r>
      <w:r w:rsidR="008A37FF">
        <w:t xml:space="preserve">The findings (Fig. 1) showed that after conjugating SPI with varying levels of PC, there was a reduction in the density of molecular weight bands. New bands, specifically above 180 kDa, appeared when SPI was conjugated with different PC concentrations. An increase in PC levels corresponded with the appearance of more such bands.The results suggest that the conjugation increased the molecular weight of the samples, implying that PC was attached to SPI through covalent bonds. </w:t>
      </w:r>
    </w:p>
    <w:p w14:paraId="12C1A99F" w14:textId="77777777" w:rsidR="000711D4" w:rsidRDefault="000711D4" w:rsidP="001830EC"/>
    <w:p w14:paraId="339661E2" w14:textId="77777777" w:rsidR="001D46B7" w:rsidRDefault="001D46B7" w:rsidP="001830EC"/>
    <w:p w14:paraId="464CDF05" w14:textId="472476DB" w:rsidR="001830EC" w:rsidRDefault="001830EC" w:rsidP="001830EC">
      <w:r>
        <w:lastRenderedPageBreak/>
        <w:t xml:space="preserve">The ELISA data (Fig. </w:t>
      </w:r>
      <w:r w:rsidR="00676EDA">
        <w:t>2</w:t>
      </w:r>
      <w:r>
        <w:t>) revealed that as PC concentration increased in the SPI-PC conjugates, the IgE binding capacity significantly decreased, indicating reduced allergenicity.</w:t>
      </w:r>
    </w:p>
    <w:p w14:paraId="0E1495C4" w14:textId="0057A949" w:rsidR="001830EC" w:rsidRDefault="001830EC" w:rsidP="001830EC">
      <w:r>
        <w:t xml:space="preserve">Western Blotting analysis (Fig. </w:t>
      </w:r>
      <w:r w:rsidR="00676EDA">
        <w:t>3</w:t>
      </w:r>
      <w:r>
        <w:t>) further confirmed these findings, showing a diminished intensity of protein bands in SPI-PC conjugates compared to control SPI. This reduced intensity, especially at specific protein sizes (e.g., 17, 43–55, and 130 kDa), corroborates the ELISA findings, suggesting reduced IgE binding with increased PC levels.</w:t>
      </w:r>
    </w:p>
    <w:p w14:paraId="610A660D" w14:textId="77777777" w:rsidR="000711D4" w:rsidRDefault="000711D4" w:rsidP="001830EC"/>
    <w:p w14:paraId="23B586D7" w14:textId="5FDC10CC" w:rsidR="001830EC" w:rsidRDefault="000711D4" w:rsidP="001830EC">
      <w:r w:rsidRPr="000711D4">
        <w:rPr>
          <w:noProof/>
        </w:rPr>
        <w:drawing>
          <wp:inline distT="0" distB="0" distL="0" distR="0" wp14:anchorId="0603F129" wp14:editId="28BBFD1E">
            <wp:extent cx="2845327" cy="2294255"/>
            <wp:effectExtent l="0" t="0" r="0" b="0"/>
            <wp:docPr id="2057386427" name="Picture 1" descr="A graph of a number of different levels of a number of b and 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386427" name="Picture 1" descr="A graph of a number of different levels of a number of b and c&#10;&#10;Description automatically generated with medium confidence"/>
                    <pic:cNvPicPr/>
                  </pic:nvPicPr>
                  <pic:blipFill>
                    <a:blip r:embed="rId9"/>
                    <a:stretch>
                      <a:fillRect/>
                    </a:stretch>
                  </pic:blipFill>
                  <pic:spPr>
                    <a:xfrm>
                      <a:off x="0" y="0"/>
                      <a:ext cx="2861904" cy="2307621"/>
                    </a:xfrm>
                    <a:prstGeom prst="rect">
                      <a:avLst/>
                    </a:prstGeom>
                  </pic:spPr>
                </pic:pic>
              </a:graphicData>
            </a:graphic>
          </wp:inline>
        </w:drawing>
      </w:r>
      <w:r w:rsidRPr="000711D4">
        <w:rPr>
          <w:noProof/>
        </w:rPr>
        <w:drawing>
          <wp:inline distT="0" distB="0" distL="0" distR="0" wp14:anchorId="198E4205" wp14:editId="018770BE">
            <wp:extent cx="1686160" cy="1895740"/>
            <wp:effectExtent l="0" t="0" r="0" b="9525"/>
            <wp:docPr id="529892898"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92898" name="Picture 1" descr="A close-up of a test&#10;&#10;Description automatically generated"/>
                    <pic:cNvPicPr/>
                  </pic:nvPicPr>
                  <pic:blipFill>
                    <a:blip r:embed="rId10"/>
                    <a:stretch>
                      <a:fillRect/>
                    </a:stretch>
                  </pic:blipFill>
                  <pic:spPr>
                    <a:xfrm>
                      <a:off x="0" y="0"/>
                      <a:ext cx="1686160" cy="1895740"/>
                    </a:xfrm>
                    <a:prstGeom prst="rect">
                      <a:avLst/>
                    </a:prstGeom>
                  </pic:spPr>
                </pic:pic>
              </a:graphicData>
            </a:graphic>
          </wp:inline>
        </w:drawing>
      </w:r>
    </w:p>
    <w:p w14:paraId="0909CB03" w14:textId="07AC6A7A" w:rsidR="00676EDA" w:rsidRDefault="00676EDA" w:rsidP="001830EC">
      <w:r>
        <w:t xml:space="preserve">       </w:t>
      </w:r>
      <w:r w:rsidRPr="00E12B71">
        <w:rPr>
          <w:b/>
          <w:bCs/>
          <w:i/>
          <w:iCs/>
        </w:rPr>
        <w:t>Figure 2                                                                      Figure 3</w:t>
      </w:r>
    </w:p>
    <w:p w14:paraId="0602B83B" w14:textId="0EC5DD0B" w:rsidR="001830EC" w:rsidRDefault="001830EC" w:rsidP="001830EC"/>
    <w:p w14:paraId="2CA739EF" w14:textId="52D2D45C" w:rsidR="000711D4" w:rsidRDefault="001830EC" w:rsidP="008A37FF">
      <w:r>
        <w:t xml:space="preserve">The results offer insights into the benefits of SPI-PC conjugation. The reduced IgE binding capacity suggests a lower allergenicity of the conjugated protein, addressing soy protein's common allergenic issues. This could pave the way </w:t>
      </w:r>
      <w:r w:rsidR="000711D4">
        <w:t>to produce</w:t>
      </w:r>
      <w:r>
        <w:t xml:space="preserve"> hypoallergenic soy products. </w:t>
      </w:r>
    </w:p>
    <w:p w14:paraId="6F9AC001" w14:textId="77777777" w:rsidR="00AA2ECF" w:rsidRDefault="00AA2ECF" w:rsidP="00CB659B"/>
    <w:p w14:paraId="7DC96AA8" w14:textId="325D8E8B" w:rsidR="001507C3" w:rsidRDefault="004F2EE2" w:rsidP="001507C3">
      <w:pPr>
        <w:pStyle w:val="Heading1"/>
        <w:jc w:val="both"/>
      </w:pPr>
      <w:r w:rsidRPr="00517655">
        <w:t xml:space="preserve">Conclusion </w:t>
      </w:r>
    </w:p>
    <w:p w14:paraId="3E3D31CD" w14:textId="77777777" w:rsidR="00AA2ECF" w:rsidRDefault="00AA2ECF" w:rsidP="004F2EE2"/>
    <w:p w14:paraId="28B92E05" w14:textId="41C63C52" w:rsidR="008845FA" w:rsidRDefault="00AA2ECF" w:rsidP="008845FA">
      <w:r>
        <w:t>The study investigated how different levels of PC in SPI-PC conjugates influenced their functional attributes like allergenic potential. Conjugating PC to SPI brought changes in its molecular weight</w:t>
      </w:r>
      <w:r w:rsidR="00676EDA">
        <w:t xml:space="preserve"> and </w:t>
      </w:r>
      <w:r>
        <w:t xml:space="preserve">structure. This led to enhanced antioxidant activity in the conjugates, given the high PC content. </w:t>
      </w:r>
      <w:r w:rsidR="008845FA">
        <w:t>T</w:t>
      </w:r>
      <w:r>
        <w:t xml:space="preserve">he capacity of SPI-PC conjugates to bind IgE, an indicator of allergenicity, reduced due to the increased exposure of PC to these epitopes. The work hinted at a method to diminish SPI's allergenic potential, paving the way for hypoallergenic soybean products. </w:t>
      </w:r>
      <w:r w:rsidR="008845FA">
        <w:t>One potential improvement would be to delve deeper into the mechanisms underlying the observed changes or to provide more context on the real-world applications and implications of these results for food processing and manufacturing. Overall, the study is a significant contribution to understanding the potential benefits of SPI-PC conjugates in the food sector.</w:t>
      </w:r>
    </w:p>
    <w:p w14:paraId="029E1B11" w14:textId="77777777" w:rsidR="008845FA" w:rsidRDefault="008845FA" w:rsidP="00C76EC1">
      <w:pPr>
        <w:pStyle w:val="Heading1"/>
        <w:jc w:val="both"/>
      </w:pPr>
    </w:p>
    <w:p w14:paraId="1E8C0456" w14:textId="77777777" w:rsidR="008845FA" w:rsidRDefault="008845FA" w:rsidP="008845FA"/>
    <w:p w14:paraId="1A6302FD" w14:textId="77777777" w:rsidR="008845FA" w:rsidRDefault="008845FA" w:rsidP="008845FA"/>
    <w:p w14:paraId="55AA32C1" w14:textId="77777777" w:rsidR="00E70058" w:rsidRDefault="00E70058" w:rsidP="008845FA"/>
    <w:p w14:paraId="63D0F931" w14:textId="77777777" w:rsidR="00E70058" w:rsidRDefault="00E70058" w:rsidP="008845FA"/>
    <w:p w14:paraId="4D344BF3" w14:textId="77777777" w:rsidR="008845FA" w:rsidRDefault="008845FA" w:rsidP="008845FA"/>
    <w:p w14:paraId="4000534B" w14:textId="77777777" w:rsidR="008845FA" w:rsidRPr="008845FA" w:rsidRDefault="008845FA" w:rsidP="008845FA"/>
    <w:p w14:paraId="1453BBC5" w14:textId="363266CD" w:rsidR="00E62087" w:rsidRPr="00517655" w:rsidRDefault="000B79C0" w:rsidP="00676EDA">
      <w:pPr>
        <w:pStyle w:val="Heading1"/>
        <w:jc w:val="both"/>
      </w:pPr>
      <w:r w:rsidRPr="00517655">
        <w:lastRenderedPageBreak/>
        <w:t xml:space="preserve">Annotated </w:t>
      </w:r>
      <w:r w:rsidR="00A21B4F" w:rsidRPr="00517655">
        <w:t>Bibliography</w:t>
      </w:r>
    </w:p>
    <w:p w14:paraId="41BEB142" w14:textId="546A3A53" w:rsidR="00EC75EA" w:rsidRPr="00E12B71" w:rsidRDefault="00EC75EA" w:rsidP="00E12B71">
      <w:pPr>
        <w:pStyle w:val="NormalWeb"/>
        <w:ind w:left="567" w:hanging="567"/>
      </w:pPr>
      <w:commentRangeStart w:id="0"/>
      <w:commentRangeStart w:id="1"/>
      <w:r>
        <w:t xml:space="preserve">Chung, S.-Y. and Reed, S. (2012) ‘Removing peanut allergens by tannic acid’, </w:t>
      </w:r>
      <w:r>
        <w:rPr>
          <w:i/>
          <w:iCs/>
        </w:rPr>
        <w:t>Food Chemistry</w:t>
      </w:r>
      <w:r>
        <w:t>, 134(3), pp. 1468–1473.</w:t>
      </w:r>
      <w:r w:rsidR="00E12B71">
        <w:t xml:space="preserve"> </w:t>
      </w:r>
      <w:commentRangeEnd w:id="0"/>
      <w:r w:rsidR="00E12B71">
        <w:rPr>
          <w:rStyle w:val="CommentReference"/>
          <w:rFonts w:eastAsiaTheme="minorEastAsia" w:cstheme="minorBidi"/>
          <w:lang w:val="en-US" w:eastAsia="ja-JP"/>
        </w:rPr>
        <w:commentReference w:id="0"/>
      </w:r>
      <w:commentRangeEnd w:id="1"/>
      <w:r w:rsidR="00E12B71">
        <w:rPr>
          <w:rStyle w:val="CommentReference"/>
          <w:rFonts w:eastAsiaTheme="minorEastAsia" w:cstheme="minorBidi"/>
          <w:lang w:val="en-US" w:eastAsia="ja-JP"/>
        </w:rPr>
        <w:commentReference w:id="1"/>
      </w:r>
    </w:p>
    <w:p w14:paraId="3B7BF0F4" w14:textId="3AA87F41" w:rsidR="004C62CB" w:rsidRDefault="004C62CB" w:rsidP="004C62CB">
      <w:pPr>
        <w:pStyle w:val="NormalWeb"/>
        <w:ind w:left="567" w:hanging="567"/>
      </w:pPr>
      <w:commentRangeStart w:id="2"/>
      <w:r>
        <w:t xml:space="preserve">Li, H. </w:t>
      </w:r>
      <w:r>
        <w:rPr>
          <w:i/>
          <w:iCs/>
        </w:rPr>
        <w:t>et al.</w:t>
      </w:r>
      <w:r>
        <w:t xml:space="preserve"> (2018) ‘High hydrostatic pressure reducing allergenicity of soy protein isolate for infant formula evaluated by Elisa and proteomics via Chinese soy-allergic children’s Sera’, </w:t>
      </w:r>
      <w:r>
        <w:rPr>
          <w:i/>
          <w:iCs/>
        </w:rPr>
        <w:t>Food Chemistry</w:t>
      </w:r>
      <w:r>
        <w:t xml:space="preserve">, 269, pp. 311–317. </w:t>
      </w:r>
      <w:commentRangeEnd w:id="2"/>
      <w:r w:rsidR="00E12B71">
        <w:rPr>
          <w:rStyle w:val="CommentReference"/>
          <w:rFonts w:eastAsiaTheme="minorEastAsia" w:cstheme="minorBidi"/>
          <w:lang w:val="en-US" w:eastAsia="ja-JP"/>
        </w:rPr>
        <w:commentReference w:id="2"/>
      </w:r>
    </w:p>
    <w:p w14:paraId="48D965D9" w14:textId="79E57D9A" w:rsidR="00EC75EA" w:rsidRDefault="00EC75EA" w:rsidP="00EC75EA">
      <w:pPr>
        <w:pStyle w:val="NormalWeb"/>
        <w:ind w:left="567" w:hanging="567"/>
      </w:pPr>
      <w:commentRangeStart w:id="3"/>
      <w:r>
        <w:t xml:space="preserve">Pi, X. </w:t>
      </w:r>
      <w:r>
        <w:rPr>
          <w:i/>
          <w:iCs/>
        </w:rPr>
        <w:t>et al.</w:t>
      </w:r>
      <w:r>
        <w:t xml:space="preserve"> (2023) ‘Characterization of the improved functionality in soybean protein-proanthocyanidins conjugates prepared by the alkali treatment’, </w:t>
      </w:r>
      <w:r>
        <w:rPr>
          <w:i/>
          <w:iCs/>
        </w:rPr>
        <w:t>Food Hydrocolloids</w:t>
      </w:r>
      <w:r>
        <w:t>, 134, p. 108107.</w:t>
      </w:r>
      <w:commentRangeEnd w:id="3"/>
      <w:r w:rsidR="00E12B71">
        <w:rPr>
          <w:rStyle w:val="CommentReference"/>
          <w:rFonts w:eastAsiaTheme="minorEastAsia" w:cstheme="minorBidi"/>
          <w:lang w:val="en-US" w:eastAsia="ja-JP"/>
        </w:rPr>
        <w:commentReference w:id="3"/>
      </w:r>
    </w:p>
    <w:p w14:paraId="1B928A99" w14:textId="4C0731C0" w:rsidR="00454263" w:rsidRDefault="00454263" w:rsidP="00454263">
      <w:pPr>
        <w:pStyle w:val="NormalWeb"/>
        <w:ind w:left="567" w:hanging="567"/>
      </w:pPr>
      <w:commentRangeStart w:id="4"/>
      <w:r>
        <w:t xml:space="preserve">Sun, F. </w:t>
      </w:r>
      <w:r>
        <w:rPr>
          <w:i/>
          <w:iCs/>
        </w:rPr>
        <w:t>et al.</w:t>
      </w:r>
      <w:r>
        <w:t xml:space="preserve"> (2021) ‘Development of hypoallergenic ovalbumin with improving functional properties by AAPH and acrolein treatment’, </w:t>
      </w:r>
      <w:r>
        <w:rPr>
          <w:i/>
          <w:iCs/>
        </w:rPr>
        <w:t>Journal of Functional Foods</w:t>
      </w:r>
      <w:r>
        <w:t xml:space="preserve">, 86, p. 104733. </w:t>
      </w:r>
      <w:commentRangeEnd w:id="4"/>
      <w:r w:rsidR="00E12B71">
        <w:rPr>
          <w:rStyle w:val="CommentReference"/>
          <w:rFonts w:eastAsiaTheme="minorEastAsia" w:cstheme="minorBidi"/>
          <w:lang w:val="en-US" w:eastAsia="ja-JP"/>
        </w:rPr>
        <w:commentReference w:id="4"/>
      </w:r>
    </w:p>
    <w:p w14:paraId="56315451" w14:textId="1E5408A2" w:rsidR="004C62CB" w:rsidRDefault="004C62CB" w:rsidP="004C62CB">
      <w:pPr>
        <w:pStyle w:val="NormalWeb"/>
        <w:ind w:left="567" w:hanging="567"/>
      </w:pPr>
      <w:commentRangeStart w:id="5"/>
      <w:r>
        <w:t xml:space="preserve">Wu, Y., Li, Q. and Chen, X.-Z. (2007) ‘Detecting protein–protein interactions by far western blotting’, </w:t>
      </w:r>
      <w:r>
        <w:rPr>
          <w:i/>
          <w:iCs/>
        </w:rPr>
        <w:t>Nature Protocols</w:t>
      </w:r>
      <w:r>
        <w:t>, 2(12), pp. 3278–3284.</w:t>
      </w:r>
      <w:commentRangeEnd w:id="5"/>
      <w:r w:rsidR="00E12B71">
        <w:rPr>
          <w:rStyle w:val="CommentReference"/>
          <w:rFonts w:eastAsiaTheme="minorEastAsia" w:cstheme="minorBidi"/>
          <w:lang w:val="en-US" w:eastAsia="ja-JP"/>
        </w:rPr>
        <w:commentReference w:id="5"/>
      </w:r>
    </w:p>
    <w:p w14:paraId="18004AB9" w14:textId="75520F61" w:rsidR="0015121A" w:rsidRDefault="00EC75EA" w:rsidP="00593B22">
      <w:pPr>
        <w:pStyle w:val="NormalWeb"/>
        <w:ind w:left="567" w:hanging="567"/>
      </w:pPr>
      <w:commentRangeStart w:id="6"/>
      <w:r>
        <w:t xml:space="preserve">Zhou, S.-D. </w:t>
      </w:r>
      <w:r>
        <w:rPr>
          <w:i/>
          <w:iCs/>
        </w:rPr>
        <w:t>et al.</w:t>
      </w:r>
      <w:r>
        <w:t xml:space="preserve"> (2020) ‘Soy protein isolate -(-)-epigallocatechin gallate conjugate: Covalent binding sites identification and IGE binding ability evaluation’, </w:t>
      </w:r>
      <w:r>
        <w:rPr>
          <w:i/>
          <w:iCs/>
        </w:rPr>
        <w:t>Food Chemistry</w:t>
      </w:r>
      <w:r>
        <w:t>, 333, p. 127400.</w:t>
      </w:r>
      <w:r>
        <w:tab/>
      </w:r>
      <w:commentRangeEnd w:id="6"/>
      <w:r w:rsidR="00E12B71">
        <w:rPr>
          <w:rStyle w:val="CommentReference"/>
          <w:rFonts w:eastAsiaTheme="minorEastAsia" w:cstheme="minorBidi"/>
          <w:lang w:val="en-US" w:eastAsia="ja-JP"/>
        </w:rPr>
        <w:commentReference w:id="6"/>
      </w:r>
    </w:p>
    <w:sectPr w:rsidR="0015121A" w:rsidSect="00D17DDB">
      <w:headerReference w:type="default" r:id="rId15"/>
      <w:pgSz w:w="12240" w:h="15840"/>
      <w:pgMar w:top="1412" w:right="1412" w:bottom="1412" w:left="1412" w:header="709"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ter Huang" w:date="2023-09-21T16:30:00Z" w:initials="PH">
    <w:p w14:paraId="02CC4BB5" w14:textId="77777777" w:rsidR="00E12B71" w:rsidRDefault="00E12B71" w:rsidP="00066CE1">
      <w:pPr>
        <w:pStyle w:val="CommentText"/>
      </w:pPr>
      <w:r>
        <w:rPr>
          <w:rStyle w:val="CommentReference"/>
        </w:rPr>
        <w:annotationRef/>
      </w:r>
      <w:r>
        <w:t>aaa</w:t>
      </w:r>
    </w:p>
  </w:comment>
  <w:comment w:id="1" w:author="Peter Huang" w:date="2023-09-21T16:32:00Z" w:initials="PH">
    <w:p w14:paraId="321DE6A8" w14:textId="77777777" w:rsidR="00E12B71" w:rsidRDefault="00E12B71" w:rsidP="00DE227D">
      <w:pPr>
        <w:pStyle w:val="CommentText"/>
      </w:pPr>
      <w:r>
        <w:rPr>
          <w:rStyle w:val="CommentReference"/>
        </w:rPr>
        <w:annotationRef/>
      </w:r>
      <w:r>
        <w:t>This study was chosen as a previous attempt to reduce allergenicity by binding SPI with tannic acid.</w:t>
      </w:r>
    </w:p>
  </w:comment>
  <w:comment w:id="2" w:author="Peter Huang" w:date="2023-09-21T16:33:00Z" w:initials="PH">
    <w:p w14:paraId="2B38B7CF" w14:textId="77777777" w:rsidR="00E12B71" w:rsidRDefault="00E12B71" w:rsidP="006E6B7C">
      <w:pPr>
        <w:pStyle w:val="CommentText"/>
      </w:pPr>
      <w:r>
        <w:rPr>
          <w:rStyle w:val="CommentReference"/>
        </w:rPr>
        <w:annotationRef/>
      </w:r>
      <w:r>
        <w:t>This study explains the ELISA method for indicating protein concentration.</w:t>
      </w:r>
    </w:p>
  </w:comment>
  <w:comment w:id="3" w:author="Peter Huang" w:date="2023-09-21T16:33:00Z" w:initials="PH">
    <w:p w14:paraId="3DFAF1A5" w14:textId="2D6D7A72" w:rsidR="00E12B71" w:rsidRDefault="00E12B71" w:rsidP="00923DD8">
      <w:pPr>
        <w:pStyle w:val="CommentText"/>
      </w:pPr>
      <w:r>
        <w:rPr>
          <w:rStyle w:val="CommentReference"/>
        </w:rPr>
        <w:annotationRef/>
      </w:r>
      <w:r>
        <w:t>The main paper.</w:t>
      </w:r>
    </w:p>
  </w:comment>
  <w:comment w:id="4" w:author="Peter Huang" w:date="2023-09-21T16:34:00Z" w:initials="PH">
    <w:p w14:paraId="7BB74895" w14:textId="77777777" w:rsidR="00E12B71" w:rsidRDefault="00E12B71" w:rsidP="00D05CD3">
      <w:pPr>
        <w:pStyle w:val="CommentText"/>
      </w:pPr>
      <w:r>
        <w:rPr>
          <w:rStyle w:val="CommentReference"/>
        </w:rPr>
        <w:annotationRef/>
      </w:r>
      <w:r>
        <w:t>This study explains the methodology of SDS Page analysis to determine molecular weight of a protein.</w:t>
      </w:r>
    </w:p>
  </w:comment>
  <w:comment w:id="5" w:author="Peter Huang" w:date="2023-09-21T16:35:00Z" w:initials="PH">
    <w:p w14:paraId="15D5ACB6" w14:textId="77777777" w:rsidR="00E12B71" w:rsidRDefault="00E12B71" w:rsidP="00160F94">
      <w:pPr>
        <w:pStyle w:val="CommentText"/>
      </w:pPr>
      <w:r>
        <w:rPr>
          <w:rStyle w:val="CommentReference"/>
        </w:rPr>
        <w:annotationRef/>
      </w:r>
      <w:r>
        <w:t>This study explains the Western Blotting method for detect the target protein.</w:t>
      </w:r>
    </w:p>
  </w:comment>
  <w:comment w:id="6" w:author="Peter Huang" w:date="2023-09-21T16:35:00Z" w:initials="PH">
    <w:p w14:paraId="2FEFF078" w14:textId="77777777" w:rsidR="00E12B71" w:rsidRDefault="00E12B71" w:rsidP="00687C29">
      <w:pPr>
        <w:pStyle w:val="CommentText"/>
      </w:pPr>
      <w:r>
        <w:rPr>
          <w:rStyle w:val="CommentReference"/>
        </w:rPr>
        <w:annotationRef/>
      </w:r>
      <w:r>
        <w:t>This study was a previous attempt to reduce allergenicity by binding SPI with EGCG..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2CC4BB5" w15:done="0"/>
  <w15:commentEx w15:paraId="321DE6A8" w15:paraIdParent="02CC4BB5" w15:done="0"/>
  <w15:commentEx w15:paraId="2B38B7CF" w15:done="0"/>
  <w15:commentEx w15:paraId="3DFAF1A5" w15:done="0"/>
  <w15:commentEx w15:paraId="7BB74895" w15:done="0"/>
  <w15:commentEx w15:paraId="15D5ACB6" w15:done="0"/>
  <w15:commentEx w15:paraId="2FEFF0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B6EE0C" w16cex:dateUtc="2023-09-21T06:30:00Z"/>
  <w16cex:commentExtensible w16cex:durableId="28B6EEA1" w16cex:dateUtc="2023-09-21T06:32:00Z"/>
  <w16cex:commentExtensible w16cex:durableId="28B6EEC5" w16cex:dateUtc="2023-09-21T06:33:00Z"/>
  <w16cex:commentExtensible w16cex:durableId="28B6EED5" w16cex:dateUtc="2023-09-21T06:33:00Z"/>
  <w16cex:commentExtensible w16cex:durableId="28B6EF14" w16cex:dateUtc="2023-09-21T06:34:00Z"/>
  <w16cex:commentExtensible w16cex:durableId="28B6EF56" w16cex:dateUtc="2023-09-21T06:35:00Z"/>
  <w16cex:commentExtensible w16cex:durableId="28B6EF67" w16cex:dateUtc="2023-09-21T06: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2CC4BB5" w16cid:durableId="28B6EE0C"/>
  <w16cid:commentId w16cid:paraId="321DE6A8" w16cid:durableId="28B6EEA1"/>
  <w16cid:commentId w16cid:paraId="2B38B7CF" w16cid:durableId="28B6EEC5"/>
  <w16cid:commentId w16cid:paraId="3DFAF1A5" w16cid:durableId="28B6EED5"/>
  <w16cid:commentId w16cid:paraId="7BB74895" w16cid:durableId="28B6EF14"/>
  <w16cid:commentId w16cid:paraId="15D5ACB6" w16cid:durableId="28B6EF56"/>
  <w16cid:commentId w16cid:paraId="2FEFF078" w16cid:durableId="28B6EF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10286" w14:textId="77777777" w:rsidR="00914163" w:rsidRDefault="00914163" w:rsidP="008F1A29">
      <w:r>
        <w:separator/>
      </w:r>
    </w:p>
  </w:endnote>
  <w:endnote w:type="continuationSeparator" w:id="0">
    <w:p w14:paraId="1C83C5FA" w14:textId="77777777" w:rsidR="00914163" w:rsidRDefault="00914163" w:rsidP="008F1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30156E" w14:textId="77777777" w:rsidR="00914163" w:rsidRDefault="00914163" w:rsidP="008F1A29">
      <w:r>
        <w:separator/>
      </w:r>
    </w:p>
  </w:footnote>
  <w:footnote w:type="continuationSeparator" w:id="0">
    <w:p w14:paraId="27C19E85" w14:textId="77777777" w:rsidR="00914163" w:rsidRDefault="00914163" w:rsidP="008F1A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CD64A" w14:textId="36329E46" w:rsidR="007D717C" w:rsidRDefault="007D717C">
    <w:pPr>
      <w:pStyle w:val="Header"/>
    </w:pPr>
    <w:r>
      <w:t>BIOL7040 -- Article Review 2 -- Peter Huang --  45367115</w:t>
    </w:r>
  </w:p>
  <w:p w14:paraId="26F64DCB" w14:textId="1EF87929" w:rsidR="00326B88" w:rsidRDefault="00326B88" w:rsidP="00A51D61">
    <w:pPr>
      <w:pStyle w:val="Header"/>
      <w:tabs>
        <w:tab w:val="clear" w:pos="8640"/>
        <w:tab w:val="right" w:pos="935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3B11C3"/>
    <w:multiLevelType w:val="hybridMultilevel"/>
    <w:tmpl w:val="060AF826"/>
    <w:lvl w:ilvl="0" w:tplc="943411C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7601FD"/>
    <w:multiLevelType w:val="hybridMultilevel"/>
    <w:tmpl w:val="C5B41D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4A5552"/>
    <w:multiLevelType w:val="hybridMultilevel"/>
    <w:tmpl w:val="C0CE1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C045EB"/>
    <w:multiLevelType w:val="multilevel"/>
    <w:tmpl w:val="37C024DC"/>
    <w:styleLink w:val="Numberedlist"/>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C62750A"/>
    <w:multiLevelType w:val="hybridMultilevel"/>
    <w:tmpl w:val="9B0ED544"/>
    <w:lvl w:ilvl="0" w:tplc="4950F61A">
      <w:start w:val="1"/>
      <w:numFmt w:val="bullet"/>
      <w:pStyle w:val="Dot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C772C47"/>
    <w:multiLevelType w:val="multilevel"/>
    <w:tmpl w:val="FE72E1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811020034">
    <w:abstractNumId w:val="4"/>
  </w:num>
  <w:num w:numId="2" w16cid:durableId="253829081">
    <w:abstractNumId w:val="5"/>
  </w:num>
  <w:num w:numId="3" w16cid:durableId="2144156898">
    <w:abstractNumId w:val="0"/>
  </w:num>
  <w:num w:numId="4" w16cid:durableId="1597982848">
    <w:abstractNumId w:val="3"/>
  </w:num>
  <w:num w:numId="5" w16cid:durableId="1977294467">
    <w:abstractNumId w:val="2"/>
  </w:num>
  <w:num w:numId="6" w16cid:durableId="149359521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Huang">
    <w15:presenceInfo w15:providerId="Windows Live" w15:userId="fc5fc8bbf145b5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7DDB"/>
    <w:rsid w:val="00012B02"/>
    <w:rsid w:val="000711D4"/>
    <w:rsid w:val="000834B6"/>
    <w:rsid w:val="000970BD"/>
    <w:rsid w:val="000B04CA"/>
    <w:rsid w:val="000B79C0"/>
    <w:rsid w:val="000E2709"/>
    <w:rsid w:val="000F61BE"/>
    <w:rsid w:val="000F7521"/>
    <w:rsid w:val="00110DF1"/>
    <w:rsid w:val="00127279"/>
    <w:rsid w:val="001507C3"/>
    <w:rsid w:val="0015121A"/>
    <w:rsid w:val="00171581"/>
    <w:rsid w:val="001830EC"/>
    <w:rsid w:val="001B1F15"/>
    <w:rsid w:val="001B3155"/>
    <w:rsid w:val="001D46B7"/>
    <w:rsid w:val="001E23C3"/>
    <w:rsid w:val="00236A8A"/>
    <w:rsid w:val="00244EDF"/>
    <w:rsid w:val="00257F44"/>
    <w:rsid w:val="0027307B"/>
    <w:rsid w:val="00281597"/>
    <w:rsid w:val="002D5334"/>
    <w:rsid w:val="00324524"/>
    <w:rsid w:val="00326B88"/>
    <w:rsid w:val="00336E9F"/>
    <w:rsid w:val="003A1374"/>
    <w:rsid w:val="003E3CBD"/>
    <w:rsid w:val="004076A7"/>
    <w:rsid w:val="00413615"/>
    <w:rsid w:val="00443EED"/>
    <w:rsid w:val="00454263"/>
    <w:rsid w:val="0047216D"/>
    <w:rsid w:val="004907D9"/>
    <w:rsid w:val="00493499"/>
    <w:rsid w:val="004A0707"/>
    <w:rsid w:val="004C2CAF"/>
    <w:rsid w:val="004C62CB"/>
    <w:rsid w:val="004D6163"/>
    <w:rsid w:val="004F2EE2"/>
    <w:rsid w:val="00517655"/>
    <w:rsid w:val="005453BA"/>
    <w:rsid w:val="0055642D"/>
    <w:rsid w:val="00576334"/>
    <w:rsid w:val="0058166E"/>
    <w:rsid w:val="00593B22"/>
    <w:rsid w:val="005C51B5"/>
    <w:rsid w:val="005E21F8"/>
    <w:rsid w:val="005F3B05"/>
    <w:rsid w:val="006027D0"/>
    <w:rsid w:val="00612D9E"/>
    <w:rsid w:val="0063741B"/>
    <w:rsid w:val="00651192"/>
    <w:rsid w:val="00662B31"/>
    <w:rsid w:val="006656A2"/>
    <w:rsid w:val="00672968"/>
    <w:rsid w:val="00673DAE"/>
    <w:rsid w:val="006751E4"/>
    <w:rsid w:val="00676EDA"/>
    <w:rsid w:val="00690BC4"/>
    <w:rsid w:val="00690D70"/>
    <w:rsid w:val="0069496A"/>
    <w:rsid w:val="0069637D"/>
    <w:rsid w:val="006A5312"/>
    <w:rsid w:val="006A5815"/>
    <w:rsid w:val="006B5AEF"/>
    <w:rsid w:val="006B5B5C"/>
    <w:rsid w:val="00702692"/>
    <w:rsid w:val="007040AE"/>
    <w:rsid w:val="00716127"/>
    <w:rsid w:val="007315E7"/>
    <w:rsid w:val="00737B6B"/>
    <w:rsid w:val="00792905"/>
    <w:rsid w:val="007B694D"/>
    <w:rsid w:val="007D717C"/>
    <w:rsid w:val="007E76F3"/>
    <w:rsid w:val="00811055"/>
    <w:rsid w:val="00823763"/>
    <w:rsid w:val="00861BDA"/>
    <w:rsid w:val="008845FA"/>
    <w:rsid w:val="008A37FF"/>
    <w:rsid w:val="008C006A"/>
    <w:rsid w:val="008C0092"/>
    <w:rsid w:val="008C49C7"/>
    <w:rsid w:val="008F1A29"/>
    <w:rsid w:val="009034AF"/>
    <w:rsid w:val="009046CC"/>
    <w:rsid w:val="00914163"/>
    <w:rsid w:val="009212C1"/>
    <w:rsid w:val="00953D69"/>
    <w:rsid w:val="009819A1"/>
    <w:rsid w:val="009C7921"/>
    <w:rsid w:val="009E13FF"/>
    <w:rsid w:val="00A213E4"/>
    <w:rsid w:val="00A21B4F"/>
    <w:rsid w:val="00A51789"/>
    <w:rsid w:val="00A51D61"/>
    <w:rsid w:val="00AA2ECF"/>
    <w:rsid w:val="00AB61C8"/>
    <w:rsid w:val="00AD0FA3"/>
    <w:rsid w:val="00AD28B3"/>
    <w:rsid w:val="00AE02B6"/>
    <w:rsid w:val="00AF4936"/>
    <w:rsid w:val="00AF52F8"/>
    <w:rsid w:val="00B07C8A"/>
    <w:rsid w:val="00B4242E"/>
    <w:rsid w:val="00B47748"/>
    <w:rsid w:val="00B610E8"/>
    <w:rsid w:val="00B6398A"/>
    <w:rsid w:val="00B745C5"/>
    <w:rsid w:val="00B84B6E"/>
    <w:rsid w:val="00B92D6D"/>
    <w:rsid w:val="00BA65DF"/>
    <w:rsid w:val="00BB0831"/>
    <w:rsid w:val="00BC199F"/>
    <w:rsid w:val="00BC6B34"/>
    <w:rsid w:val="00BD47F3"/>
    <w:rsid w:val="00BF1F0A"/>
    <w:rsid w:val="00C16C97"/>
    <w:rsid w:val="00C17515"/>
    <w:rsid w:val="00C24D80"/>
    <w:rsid w:val="00C76EC1"/>
    <w:rsid w:val="00CA2F34"/>
    <w:rsid w:val="00CB2830"/>
    <w:rsid w:val="00CB659B"/>
    <w:rsid w:val="00CF6080"/>
    <w:rsid w:val="00D04928"/>
    <w:rsid w:val="00D17DDB"/>
    <w:rsid w:val="00D25BA1"/>
    <w:rsid w:val="00D4765B"/>
    <w:rsid w:val="00D6593F"/>
    <w:rsid w:val="00DC2103"/>
    <w:rsid w:val="00DD2E97"/>
    <w:rsid w:val="00DF1ADF"/>
    <w:rsid w:val="00E027F2"/>
    <w:rsid w:val="00E115E2"/>
    <w:rsid w:val="00E12B71"/>
    <w:rsid w:val="00E21D36"/>
    <w:rsid w:val="00E509DF"/>
    <w:rsid w:val="00E548C7"/>
    <w:rsid w:val="00E62087"/>
    <w:rsid w:val="00E70058"/>
    <w:rsid w:val="00E85FA9"/>
    <w:rsid w:val="00E959AB"/>
    <w:rsid w:val="00E95E9B"/>
    <w:rsid w:val="00E95F5B"/>
    <w:rsid w:val="00E96FE2"/>
    <w:rsid w:val="00EC75EA"/>
    <w:rsid w:val="00F01D89"/>
    <w:rsid w:val="00F410DF"/>
    <w:rsid w:val="00F47847"/>
    <w:rsid w:val="00F8230D"/>
    <w:rsid w:val="00FC4FB2"/>
    <w:rsid w:val="00FE3043"/>
  </w:rsids>
  <m:mathPr>
    <m:mathFont m:val="Cambria Math"/>
    <m:brkBin m:val="before"/>
    <m:brkBinSub m:val="--"/>
    <m:smallFrac m:val="0"/>
    <m:dispDef m:val="0"/>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556028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17DDB"/>
    <w:rPr>
      <w:rFonts w:ascii="Times New Roman" w:hAnsi="Times New Roman"/>
      <w:sz w:val="24"/>
      <w:szCs w:val="24"/>
      <w:lang w:val="en-US"/>
    </w:rPr>
  </w:style>
  <w:style w:type="paragraph" w:styleId="Heading1">
    <w:name w:val="heading 1"/>
    <w:aliases w:val="Heading (Small)"/>
    <w:basedOn w:val="Heading2"/>
    <w:next w:val="Normal"/>
    <w:link w:val="Heading1Char"/>
    <w:uiPriority w:val="9"/>
    <w:qFormat/>
    <w:rsid w:val="009212C1"/>
    <w:pPr>
      <w:outlineLvl w:val="0"/>
    </w:pPr>
    <w:rPr>
      <w:bCs w:val="0"/>
      <w:color w:val="345A8A" w:themeColor="accent1" w:themeShade="B5"/>
      <w:sz w:val="28"/>
      <w:szCs w:val="28"/>
    </w:rPr>
  </w:style>
  <w:style w:type="paragraph" w:styleId="Heading2">
    <w:name w:val="heading 2"/>
    <w:basedOn w:val="Normal"/>
    <w:next w:val="Normal"/>
    <w:link w:val="Heading2Char"/>
    <w:uiPriority w:val="9"/>
    <w:unhideWhenUsed/>
    <w:qFormat/>
    <w:rsid w:val="00673DAE"/>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73DAE"/>
    <w:rPr>
      <w:b/>
      <w:bCs/>
    </w:rPr>
  </w:style>
  <w:style w:type="paragraph" w:styleId="Title">
    <w:name w:val="Title"/>
    <w:basedOn w:val="Normal"/>
    <w:next w:val="Normal"/>
    <w:link w:val="TitleChar"/>
    <w:uiPriority w:val="10"/>
    <w:qFormat/>
    <w:rsid w:val="00673DA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3DAE"/>
    <w:rPr>
      <w:rFonts w:asciiTheme="majorHAnsi" w:eastAsiaTheme="majorEastAsia" w:hAnsiTheme="majorHAnsi" w:cstheme="majorBidi"/>
      <w:color w:val="17365D" w:themeColor="text2" w:themeShade="BF"/>
      <w:spacing w:val="5"/>
      <w:kern w:val="28"/>
      <w:sz w:val="52"/>
      <w:szCs w:val="52"/>
      <w:lang w:val="en-US"/>
    </w:rPr>
  </w:style>
  <w:style w:type="character" w:customStyle="1" w:styleId="Heading1Char">
    <w:name w:val="Heading 1 Char"/>
    <w:aliases w:val="Heading (Small) Char"/>
    <w:basedOn w:val="DefaultParagraphFont"/>
    <w:link w:val="Heading1"/>
    <w:uiPriority w:val="9"/>
    <w:rsid w:val="009212C1"/>
    <w:rPr>
      <w:rFonts w:asciiTheme="majorHAnsi" w:eastAsiaTheme="majorEastAsia" w:hAnsiTheme="majorHAnsi" w:cstheme="majorBidi"/>
      <w:b/>
      <w:color w:val="345A8A" w:themeColor="accent1" w:themeShade="B5"/>
      <w:sz w:val="28"/>
      <w:szCs w:val="28"/>
      <w:lang w:val="en-US"/>
    </w:rPr>
  </w:style>
  <w:style w:type="paragraph" w:customStyle="1" w:styleId="HeadingLarge">
    <w:name w:val="Heading (Large)"/>
    <w:basedOn w:val="Heading1"/>
    <w:next w:val="Normal"/>
    <w:qFormat/>
    <w:rsid w:val="00B745C5"/>
    <w:rPr>
      <w:sz w:val="32"/>
      <w:szCs w:val="32"/>
    </w:rPr>
  </w:style>
  <w:style w:type="character" w:customStyle="1" w:styleId="Heading2Char">
    <w:name w:val="Heading 2 Char"/>
    <w:basedOn w:val="DefaultParagraphFont"/>
    <w:link w:val="Heading2"/>
    <w:uiPriority w:val="9"/>
    <w:rsid w:val="00673DAE"/>
    <w:rPr>
      <w:rFonts w:asciiTheme="majorHAnsi" w:eastAsiaTheme="majorEastAsia" w:hAnsiTheme="majorHAnsi" w:cstheme="majorBidi"/>
      <w:b/>
      <w:bCs/>
      <w:color w:val="4F81BD" w:themeColor="accent1"/>
      <w:sz w:val="26"/>
      <w:szCs w:val="26"/>
      <w:lang w:val="en-US"/>
    </w:rPr>
  </w:style>
  <w:style w:type="paragraph" w:styleId="BalloonText">
    <w:name w:val="Balloon Text"/>
    <w:basedOn w:val="Normal"/>
    <w:link w:val="BalloonTextChar"/>
    <w:uiPriority w:val="99"/>
    <w:semiHidden/>
    <w:unhideWhenUsed/>
    <w:rsid w:val="00257F4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F44"/>
    <w:rPr>
      <w:rFonts w:ascii="Lucida Grande" w:hAnsi="Lucida Grande" w:cs="Lucida Grande"/>
      <w:sz w:val="18"/>
      <w:szCs w:val="18"/>
      <w:lang w:val="en-US"/>
    </w:rPr>
  </w:style>
  <w:style w:type="paragraph" w:styleId="Subtitle">
    <w:name w:val="Subtitle"/>
    <w:aliases w:val="Figure Legend"/>
    <w:basedOn w:val="Normal"/>
    <w:next w:val="Normal"/>
    <w:link w:val="SubtitleChar"/>
    <w:uiPriority w:val="11"/>
    <w:qFormat/>
    <w:rsid w:val="0063741B"/>
    <w:pPr>
      <w:numPr>
        <w:ilvl w:val="1"/>
      </w:numPr>
    </w:pPr>
    <w:rPr>
      <w:rFonts w:asciiTheme="majorHAnsi" w:eastAsiaTheme="majorEastAsia" w:hAnsiTheme="majorHAnsi" w:cstheme="majorBidi"/>
      <w:i/>
      <w:iCs/>
      <w:color w:val="000000" w:themeColor="text1"/>
      <w:spacing w:val="15"/>
      <w:sz w:val="22"/>
    </w:rPr>
  </w:style>
  <w:style w:type="character" w:customStyle="1" w:styleId="SubtitleChar">
    <w:name w:val="Subtitle Char"/>
    <w:aliases w:val="Figure Legend Char"/>
    <w:basedOn w:val="DefaultParagraphFont"/>
    <w:link w:val="Subtitle"/>
    <w:uiPriority w:val="11"/>
    <w:rsid w:val="0063741B"/>
    <w:rPr>
      <w:rFonts w:asciiTheme="majorHAnsi" w:eastAsiaTheme="majorEastAsia" w:hAnsiTheme="majorHAnsi" w:cstheme="majorBidi"/>
      <w:i/>
      <w:iCs/>
      <w:color w:val="000000" w:themeColor="text1"/>
      <w:spacing w:val="15"/>
      <w:sz w:val="22"/>
      <w:szCs w:val="24"/>
      <w:lang w:val="en-US"/>
    </w:rPr>
  </w:style>
  <w:style w:type="paragraph" w:styleId="ListParagraph">
    <w:name w:val="List Paragraph"/>
    <w:basedOn w:val="Normal"/>
    <w:uiPriority w:val="34"/>
    <w:qFormat/>
    <w:rsid w:val="00F47847"/>
    <w:pPr>
      <w:numPr>
        <w:numId w:val="3"/>
      </w:numPr>
      <w:contextualSpacing/>
    </w:pPr>
  </w:style>
  <w:style w:type="paragraph" w:customStyle="1" w:styleId="Dotpoints">
    <w:name w:val="Dot points"/>
    <w:basedOn w:val="ListParagraph"/>
    <w:next w:val="Normal"/>
    <w:qFormat/>
    <w:rsid w:val="00F47847"/>
    <w:pPr>
      <w:numPr>
        <w:numId w:val="1"/>
      </w:numPr>
    </w:pPr>
  </w:style>
  <w:style w:type="numbering" w:customStyle="1" w:styleId="Numberedlist">
    <w:name w:val="Numbered list"/>
    <w:basedOn w:val="NoList"/>
    <w:uiPriority w:val="99"/>
    <w:rsid w:val="00F47847"/>
    <w:pPr>
      <w:numPr>
        <w:numId w:val="4"/>
      </w:numPr>
    </w:pPr>
  </w:style>
  <w:style w:type="character" w:styleId="Hyperlink">
    <w:name w:val="Hyperlink"/>
    <w:basedOn w:val="DefaultParagraphFont"/>
    <w:uiPriority w:val="99"/>
    <w:unhideWhenUsed/>
    <w:rsid w:val="00413615"/>
    <w:rPr>
      <w:color w:val="0000FF" w:themeColor="hyperlink"/>
      <w:u w:val="single"/>
    </w:rPr>
  </w:style>
  <w:style w:type="character" w:styleId="FollowedHyperlink">
    <w:name w:val="FollowedHyperlink"/>
    <w:basedOn w:val="DefaultParagraphFont"/>
    <w:uiPriority w:val="99"/>
    <w:semiHidden/>
    <w:unhideWhenUsed/>
    <w:rsid w:val="00E62087"/>
    <w:rPr>
      <w:color w:val="800080" w:themeColor="followedHyperlink"/>
      <w:u w:val="single"/>
    </w:rPr>
  </w:style>
  <w:style w:type="paragraph" w:styleId="Header">
    <w:name w:val="header"/>
    <w:basedOn w:val="Normal"/>
    <w:link w:val="HeaderChar"/>
    <w:uiPriority w:val="99"/>
    <w:unhideWhenUsed/>
    <w:rsid w:val="008F1A29"/>
    <w:pPr>
      <w:tabs>
        <w:tab w:val="center" w:pos="4320"/>
        <w:tab w:val="right" w:pos="8640"/>
      </w:tabs>
    </w:pPr>
  </w:style>
  <w:style w:type="character" w:customStyle="1" w:styleId="HeaderChar">
    <w:name w:val="Header Char"/>
    <w:basedOn w:val="DefaultParagraphFont"/>
    <w:link w:val="Header"/>
    <w:uiPriority w:val="99"/>
    <w:rsid w:val="008F1A29"/>
    <w:rPr>
      <w:rFonts w:ascii="Times New Roman" w:hAnsi="Times New Roman"/>
      <w:sz w:val="24"/>
      <w:szCs w:val="24"/>
      <w:lang w:val="en-US"/>
    </w:rPr>
  </w:style>
  <w:style w:type="paragraph" w:styleId="Footer">
    <w:name w:val="footer"/>
    <w:basedOn w:val="Normal"/>
    <w:link w:val="FooterChar"/>
    <w:uiPriority w:val="99"/>
    <w:unhideWhenUsed/>
    <w:rsid w:val="008F1A29"/>
    <w:pPr>
      <w:tabs>
        <w:tab w:val="center" w:pos="4320"/>
        <w:tab w:val="right" w:pos="8640"/>
      </w:tabs>
    </w:pPr>
  </w:style>
  <w:style w:type="character" w:customStyle="1" w:styleId="FooterChar">
    <w:name w:val="Footer Char"/>
    <w:basedOn w:val="DefaultParagraphFont"/>
    <w:link w:val="Footer"/>
    <w:uiPriority w:val="99"/>
    <w:rsid w:val="008F1A29"/>
    <w:rPr>
      <w:rFonts w:ascii="Times New Roman" w:hAnsi="Times New Roman"/>
      <w:sz w:val="24"/>
      <w:szCs w:val="24"/>
      <w:lang w:val="en-US"/>
    </w:rPr>
  </w:style>
  <w:style w:type="character" w:styleId="UnresolvedMention">
    <w:name w:val="Unresolved Mention"/>
    <w:basedOn w:val="DefaultParagraphFont"/>
    <w:uiPriority w:val="99"/>
    <w:rsid w:val="00690D70"/>
    <w:rPr>
      <w:color w:val="605E5C"/>
      <w:shd w:val="clear" w:color="auto" w:fill="E1DFDD"/>
    </w:rPr>
  </w:style>
  <w:style w:type="paragraph" w:styleId="NormalWeb">
    <w:name w:val="Normal (Web)"/>
    <w:basedOn w:val="Normal"/>
    <w:uiPriority w:val="99"/>
    <w:unhideWhenUsed/>
    <w:rsid w:val="00EC75EA"/>
    <w:pPr>
      <w:spacing w:before="100" w:beforeAutospacing="1" w:after="100" w:afterAutospacing="1"/>
    </w:pPr>
    <w:rPr>
      <w:rFonts w:eastAsia="Times New Roman" w:cs="Times New Roman"/>
      <w:lang w:val="en-AU" w:eastAsia="en-AU"/>
    </w:rPr>
  </w:style>
  <w:style w:type="character" w:styleId="CommentReference">
    <w:name w:val="annotation reference"/>
    <w:basedOn w:val="DefaultParagraphFont"/>
    <w:uiPriority w:val="99"/>
    <w:semiHidden/>
    <w:unhideWhenUsed/>
    <w:rsid w:val="00E12B71"/>
    <w:rPr>
      <w:sz w:val="16"/>
      <w:szCs w:val="16"/>
    </w:rPr>
  </w:style>
  <w:style w:type="paragraph" w:styleId="CommentText">
    <w:name w:val="annotation text"/>
    <w:basedOn w:val="Normal"/>
    <w:link w:val="CommentTextChar"/>
    <w:uiPriority w:val="99"/>
    <w:unhideWhenUsed/>
    <w:rsid w:val="00E12B71"/>
    <w:rPr>
      <w:sz w:val="20"/>
      <w:szCs w:val="20"/>
    </w:rPr>
  </w:style>
  <w:style w:type="character" w:customStyle="1" w:styleId="CommentTextChar">
    <w:name w:val="Comment Text Char"/>
    <w:basedOn w:val="DefaultParagraphFont"/>
    <w:link w:val="CommentText"/>
    <w:uiPriority w:val="99"/>
    <w:rsid w:val="00E12B71"/>
    <w:rPr>
      <w:rFonts w:ascii="Times New Roman" w:hAnsi="Times New Roman"/>
      <w:lang w:val="en-US"/>
    </w:rPr>
  </w:style>
  <w:style w:type="paragraph" w:styleId="CommentSubject">
    <w:name w:val="annotation subject"/>
    <w:basedOn w:val="CommentText"/>
    <w:next w:val="CommentText"/>
    <w:link w:val="CommentSubjectChar"/>
    <w:uiPriority w:val="99"/>
    <w:semiHidden/>
    <w:unhideWhenUsed/>
    <w:rsid w:val="00E12B71"/>
    <w:rPr>
      <w:b/>
      <w:bCs/>
    </w:rPr>
  </w:style>
  <w:style w:type="character" w:customStyle="1" w:styleId="CommentSubjectChar">
    <w:name w:val="Comment Subject Char"/>
    <w:basedOn w:val="CommentTextChar"/>
    <w:link w:val="CommentSubject"/>
    <w:uiPriority w:val="99"/>
    <w:semiHidden/>
    <w:rsid w:val="00E12B71"/>
    <w:rPr>
      <w:rFonts w:ascii="Times New Roman" w:hAnsi="Times New Roman"/>
      <w:b/>
      <w:bCs/>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88921">
      <w:bodyDiv w:val="1"/>
      <w:marLeft w:val="0"/>
      <w:marRight w:val="0"/>
      <w:marTop w:val="0"/>
      <w:marBottom w:val="0"/>
      <w:divBdr>
        <w:top w:val="none" w:sz="0" w:space="0" w:color="auto"/>
        <w:left w:val="none" w:sz="0" w:space="0" w:color="auto"/>
        <w:bottom w:val="none" w:sz="0" w:space="0" w:color="auto"/>
        <w:right w:val="none" w:sz="0" w:space="0" w:color="auto"/>
      </w:divBdr>
    </w:div>
    <w:div w:id="132798908">
      <w:bodyDiv w:val="1"/>
      <w:marLeft w:val="0"/>
      <w:marRight w:val="0"/>
      <w:marTop w:val="0"/>
      <w:marBottom w:val="0"/>
      <w:divBdr>
        <w:top w:val="none" w:sz="0" w:space="0" w:color="auto"/>
        <w:left w:val="none" w:sz="0" w:space="0" w:color="auto"/>
        <w:bottom w:val="none" w:sz="0" w:space="0" w:color="auto"/>
        <w:right w:val="none" w:sz="0" w:space="0" w:color="auto"/>
      </w:divBdr>
    </w:div>
    <w:div w:id="137068362">
      <w:bodyDiv w:val="1"/>
      <w:marLeft w:val="0"/>
      <w:marRight w:val="0"/>
      <w:marTop w:val="0"/>
      <w:marBottom w:val="0"/>
      <w:divBdr>
        <w:top w:val="none" w:sz="0" w:space="0" w:color="auto"/>
        <w:left w:val="none" w:sz="0" w:space="0" w:color="auto"/>
        <w:bottom w:val="none" w:sz="0" w:space="0" w:color="auto"/>
        <w:right w:val="none" w:sz="0" w:space="0" w:color="auto"/>
      </w:divBdr>
    </w:div>
    <w:div w:id="286158024">
      <w:bodyDiv w:val="1"/>
      <w:marLeft w:val="0"/>
      <w:marRight w:val="0"/>
      <w:marTop w:val="0"/>
      <w:marBottom w:val="0"/>
      <w:divBdr>
        <w:top w:val="none" w:sz="0" w:space="0" w:color="auto"/>
        <w:left w:val="none" w:sz="0" w:space="0" w:color="auto"/>
        <w:bottom w:val="none" w:sz="0" w:space="0" w:color="auto"/>
        <w:right w:val="none" w:sz="0" w:space="0" w:color="auto"/>
      </w:divBdr>
    </w:div>
    <w:div w:id="332757648">
      <w:bodyDiv w:val="1"/>
      <w:marLeft w:val="0"/>
      <w:marRight w:val="0"/>
      <w:marTop w:val="0"/>
      <w:marBottom w:val="0"/>
      <w:divBdr>
        <w:top w:val="none" w:sz="0" w:space="0" w:color="auto"/>
        <w:left w:val="none" w:sz="0" w:space="0" w:color="auto"/>
        <w:bottom w:val="none" w:sz="0" w:space="0" w:color="auto"/>
        <w:right w:val="none" w:sz="0" w:space="0" w:color="auto"/>
      </w:divBdr>
    </w:div>
    <w:div w:id="338629089">
      <w:bodyDiv w:val="1"/>
      <w:marLeft w:val="0"/>
      <w:marRight w:val="0"/>
      <w:marTop w:val="0"/>
      <w:marBottom w:val="0"/>
      <w:divBdr>
        <w:top w:val="none" w:sz="0" w:space="0" w:color="auto"/>
        <w:left w:val="none" w:sz="0" w:space="0" w:color="auto"/>
        <w:bottom w:val="none" w:sz="0" w:space="0" w:color="auto"/>
        <w:right w:val="none" w:sz="0" w:space="0" w:color="auto"/>
      </w:divBdr>
    </w:div>
    <w:div w:id="539443546">
      <w:bodyDiv w:val="1"/>
      <w:marLeft w:val="0"/>
      <w:marRight w:val="0"/>
      <w:marTop w:val="0"/>
      <w:marBottom w:val="0"/>
      <w:divBdr>
        <w:top w:val="none" w:sz="0" w:space="0" w:color="auto"/>
        <w:left w:val="none" w:sz="0" w:space="0" w:color="auto"/>
        <w:bottom w:val="none" w:sz="0" w:space="0" w:color="auto"/>
        <w:right w:val="none" w:sz="0" w:space="0" w:color="auto"/>
      </w:divBdr>
    </w:div>
    <w:div w:id="663357049">
      <w:bodyDiv w:val="1"/>
      <w:marLeft w:val="0"/>
      <w:marRight w:val="0"/>
      <w:marTop w:val="0"/>
      <w:marBottom w:val="0"/>
      <w:divBdr>
        <w:top w:val="none" w:sz="0" w:space="0" w:color="auto"/>
        <w:left w:val="none" w:sz="0" w:space="0" w:color="auto"/>
        <w:bottom w:val="none" w:sz="0" w:space="0" w:color="auto"/>
        <w:right w:val="none" w:sz="0" w:space="0" w:color="auto"/>
      </w:divBdr>
    </w:div>
    <w:div w:id="887107330">
      <w:bodyDiv w:val="1"/>
      <w:marLeft w:val="0"/>
      <w:marRight w:val="0"/>
      <w:marTop w:val="0"/>
      <w:marBottom w:val="0"/>
      <w:divBdr>
        <w:top w:val="none" w:sz="0" w:space="0" w:color="auto"/>
        <w:left w:val="none" w:sz="0" w:space="0" w:color="auto"/>
        <w:bottom w:val="none" w:sz="0" w:space="0" w:color="auto"/>
        <w:right w:val="none" w:sz="0" w:space="0" w:color="auto"/>
      </w:divBdr>
    </w:div>
    <w:div w:id="908921184">
      <w:bodyDiv w:val="1"/>
      <w:marLeft w:val="0"/>
      <w:marRight w:val="0"/>
      <w:marTop w:val="0"/>
      <w:marBottom w:val="0"/>
      <w:divBdr>
        <w:top w:val="none" w:sz="0" w:space="0" w:color="auto"/>
        <w:left w:val="none" w:sz="0" w:space="0" w:color="auto"/>
        <w:bottom w:val="none" w:sz="0" w:space="0" w:color="auto"/>
        <w:right w:val="none" w:sz="0" w:space="0" w:color="auto"/>
      </w:divBdr>
    </w:div>
    <w:div w:id="948007448">
      <w:bodyDiv w:val="1"/>
      <w:marLeft w:val="0"/>
      <w:marRight w:val="0"/>
      <w:marTop w:val="0"/>
      <w:marBottom w:val="0"/>
      <w:divBdr>
        <w:top w:val="none" w:sz="0" w:space="0" w:color="auto"/>
        <w:left w:val="none" w:sz="0" w:space="0" w:color="auto"/>
        <w:bottom w:val="none" w:sz="0" w:space="0" w:color="auto"/>
        <w:right w:val="none" w:sz="0" w:space="0" w:color="auto"/>
      </w:divBdr>
    </w:div>
    <w:div w:id="1039471211">
      <w:bodyDiv w:val="1"/>
      <w:marLeft w:val="0"/>
      <w:marRight w:val="0"/>
      <w:marTop w:val="0"/>
      <w:marBottom w:val="0"/>
      <w:divBdr>
        <w:top w:val="none" w:sz="0" w:space="0" w:color="auto"/>
        <w:left w:val="none" w:sz="0" w:space="0" w:color="auto"/>
        <w:bottom w:val="none" w:sz="0" w:space="0" w:color="auto"/>
        <w:right w:val="none" w:sz="0" w:space="0" w:color="auto"/>
      </w:divBdr>
    </w:div>
    <w:div w:id="1164391885">
      <w:bodyDiv w:val="1"/>
      <w:marLeft w:val="0"/>
      <w:marRight w:val="0"/>
      <w:marTop w:val="0"/>
      <w:marBottom w:val="0"/>
      <w:divBdr>
        <w:top w:val="none" w:sz="0" w:space="0" w:color="auto"/>
        <w:left w:val="none" w:sz="0" w:space="0" w:color="auto"/>
        <w:bottom w:val="none" w:sz="0" w:space="0" w:color="auto"/>
        <w:right w:val="none" w:sz="0" w:space="0" w:color="auto"/>
      </w:divBdr>
    </w:div>
    <w:div w:id="1171994668">
      <w:bodyDiv w:val="1"/>
      <w:marLeft w:val="0"/>
      <w:marRight w:val="0"/>
      <w:marTop w:val="0"/>
      <w:marBottom w:val="0"/>
      <w:divBdr>
        <w:top w:val="none" w:sz="0" w:space="0" w:color="auto"/>
        <w:left w:val="none" w:sz="0" w:space="0" w:color="auto"/>
        <w:bottom w:val="none" w:sz="0" w:space="0" w:color="auto"/>
        <w:right w:val="none" w:sz="0" w:space="0" w:color="auto"/>
      </w:divBdr>
    </w:div>
    <w:div w:id="1299842093">
      <w:bodyDiv w:val="1"/>
      <w:marLeft w:val="0"/>
      <w:marRight w:val="0"/>
      <w:marTop w:val="0"/>
      <w:marBottom w:val="0"/>
      <w:divBdr>
        <w:top w:val="none" w:sz="0" w:space="0" w:color="auto"/>
        <w:left w:val="none" w:sz="0" w:space="0" w:color="auto"/>
        <w:bottom w:val="none" w:sz="0" w:space="0" w:color="auto"/>
        <w:right w:val="none" w:sz="0" w:space="0" w:color="auto"/>
      </w:divBdr>
    </w:div>
    <w:div w:id="1330717223">
      <w:bodyDiv w:val="1"/>
      <w:marLeft w:val="0"/>
      <w:marRight w:val="0"/>
      <w:marTop w:val="0"/>
      <w:marBottom w:val="0"/>
      <w:divBdr>
        <w:top w:val="none" w:sz="0" w:space="0" w:color="auto"/>
        <w:left w:val="none" w:sz="0" w:space="0" w:color="auto"/>
        <w:bottom w:val="none" w:sz="0" w:space="0" w:color="auto"/>
        <w:right w:val="none" w:sz="0" w:space="0" w:color="auto"/>
      </w:divBdr>
    </w:div>
    <w:div w:id="1345202826">
      <w:bodyDiv w:val="1"/>
      <w:marLeft w:val="0"/>
      <w:marRight w:val="0"/>
      <w:marTop w:val="0"/>
      <w:marBottom w:val="0"/>
      <w:divBdr>
        <w:top w:val="none" w:sz="0" w:space="0" w:color="auto"/>
        <w:left w:val="none" w:sz="0" w:space="0" w:color="auto"/>
        <w:bottom w:val="none" w:sz="0" w:space="0" w:color="auto"/>
        <w:right w:val="none" w:sz="0" w:space="0" w:color="auto"/>
      </w:divBdr>
    </w:div>
    <w:div w:id="1521818642">
      <w:bodyDiv w:val="1"/>
      <w:marLeft w:val="0"/>
      <w:marRight w:val="0"/>
      <w:marTop w:val="0"/>
      <w:marBottom w:val="0"/>
      <w:divBdr>
        <w:top w:val="none" w:sz="0" w:space="0" w:color="auto"/>
        <w:left w:val="none" w:sz="0" w:space="0" w:color="auto"/>
        <w:bottom w:val="none" w:sz="0" w:space="0" w:color="auto"/>
        <w:right w:val="none" w:sz="0" w:space="0" w:color="auto"/>
      </w:divBdr>
    </w:div>
    <w:div w:id="1664704320">
      <w:bodyDiv w:val="1"/>
      <w:marLeft w:val="0"/>
      <w:marRight w:val="0"/>
      <w:marTop w:val="0"/>
      <w:marBottom w:val="0"/>
      <w:divBdr>
        <w:top w:val="none" w:sz="0" w:space="0" w:color="auto"/>
        <w:left w:val="none" w:sz="0" w:space="0" w:color="auto"/>
        <w:bottom w:val="none" w:sz="0" w:space="0" w:color="auto"/>
        <w:right w:val="none" w:sz="0" w:space="0" w:color="auto"/>
      </w:divBdr>
    </w:div>
    <w:div w:id="1808621913">
      <w:bodyDiv w:val="1"/>
      <w:marLeft w:val="0"/>
      <w:marRight w:val="0"/>
      <w:marTop w:val="0"/>
      <w:marBottom w:val="0"/>
      <w:divBdr>
        <w:top w:val="none" w:sz="0" w:space="0" w:color="auto"/>
        <w:left w:val="none" w:sz="0" w:space="0" w:color="auto"/>
        <w:bottom w:val="none" w:sz="0" w:space="0" w:color="auto"/>
        <w:right w:val="none" w:sz="0" w:space="0" w:color="auto"/>
      </w:divBdr>
    </w:div>
    <w:div w:id="1849053028">
      <w:bodyDiv w:val="1"/>
      <w:marLeft w:val="0"/>
      <w:marRight w:val="0"/>
      <w:marTop w:val="0"/>
      <w:marBottom w:val="0"/>
      <w:divBdr>
        <w:top w:val="none" w:sz="0" w:space="0" w:color="auto"/>
        <w:left w:val="none" w:sz="0" w:space="0" w:color="auto"/>
        <w:bottom w:val="none" w:sz="0" w:space="0" w:color="auto"/>
        <w:right w:val="none" w:sz="0" w:space="0" w:color="auto"/>
      </w:divBdr>
    </w:div>
    <w:div w:id="1891064973">
      <w:bodyDiv w:val="1"/>
      <w:marLeft w:val="0"/>
      <w:marRight w:val="0"/>
      <w:marTop w:val="0"/>
      <w:marBottom w:val="0"/>
      <w:divBdr>
        <w:top w:val="none" w:sz="0" w:space="0" w:color="auto"/>
        <w:left w:val="none" w:sz="0" w:space="0" w:color="auto"/>
        <w:bottom w:val="none" w:sz="0" w:space="0" w:color="auto"/>
        <w:right w:val="none" w:sz="0" w:space="0" w:color="auto"/>
      </w:divBdr>
    </w:div>
    <w:div w:id="1936278753">
      <w:bodyDiv w:val="1"/>
      <w:marLeft w:val="0"/>
      <w:marRight w:val="0"/>
      <w:marTop w:val="0"/>
      <w:marBottom w:val="0"/>
      <w:divBdr>
        <w:top w:val="none" w:sz="0" w:space="0" w:color="auto"/>
        <w:left w:val="none" w:sz="0" w:space="0" w:color="auto"/>
        <w:bottom w:val="none" w:sz="0" w:space="0" w:color="auto"/>
        <w:right w:val="none" w:sz="0" w:space="0" w:color="auto"/>
      </w:divBdr>
    </w:div>
    <w:div w:id="1954165611">
      <w:bodyDiv w:val="1"/>
      <w:marLeft w:val="0"/>
      <w:marRight w:val="0"/>
      <w:marTop w:val="0"/>
      <w:marBottom w:val="0"/>
      <w:divBdr>
        <w:top w:val="none" w:sz="0" w:space="0" w:color="auto"/>
        <w:left w:val="none" w:sz="0" w:space="0" w:color="auto"/>
        <w:bottom w:val="none" w:sz="0" w:space="0" w:color="auto"/>
        <w:right w:val="none" w:sz="0" w:space="0" w:color="auto"/>
      </w:divBdr>
    </w:div>
    <w:div w:id="2008902746">
      <w:bodyDiv w:val="1"/>
      <w:marLeft w:val="0"/>
      <w:marRight w:val="0"/>
      <w:marTop w:val="0"/>
      <w:marBottom w:val="0"/>
      <w:divBdr>
        <w:top w:val="none" w:sz="0" w:space="0" w:color="auto"/>
        <w:left w:val="none" w:sz="0" w:space="0" w:color="auto"/>
        <w:bottom w:val="none" w:sz="0" w:space="0" w:color="auto"/>
        <w:right w:val="none" w:sz="0" w:space="0" w:color="auto"/>
      </w:divBdr>
    </w:div>
    <w:div w:id="2020113012">
      <w:bodyDiv w:val="1"/>
      <w:marLeft w:val="0"/>
      <w:marRight w:val="0"/>
      <w:marTop w:val="0"/>
      <w:marBottom w:val="0"/>
      <w:divBdr>
        <w:top w:val="none" w:sz="0" w:space="0" w:color="auto"/>
        <w:left w:val="none" w:sz="0" w:space="0" w:color="auto"/>
        <w:bottom w:val="none" w:sz="0" w:space="0" w:color="auto"/>
        <w:right w:val="none" w:sz="0" w:space="0" w:color="auto"/>
      </w:divBdr>
    </w:div>
    <w:div w:id="2028631656">
      <w:bodyDiv w:val="1"/>
      <w:marLeft w:val="0"/>
      <w:marRight w:val="0"/>
      <w:marTop w:val="0"/>
      <w:marBottom w:val="0"/>
      <w:divBdr>
        <w:top w:val="none" w:sz="0" w:space="0" w:color="auto"/>
        <w:left w:val="none" w:sz="0" w:space="0" w:color="auto"/>
        <w:bottom w:val="none" w:sz="0" w:space="0" w:color="auto"/>
        <w:right w:val="none" w:sz="0" w:space="0" w:color="auto"/>
      </w:divBdr>
    </w:div>
    <w:div w:id="2080787322">
      <w:bodyDiv w:val="1"/>
      <w:marLeft w:val="0"/>
      <w:marRight w:val="0"/>
      <w:marTop w:val="0"/>
      <w:marBottom w:val="0"/>
      <w:divBdr>
        <w:top w:val="none" w:sz="0" w:space="0" w:color="auto"/>
        <w:left w:val="none" w:sz="0" w:space="0" w:color="auto"/>
        <w:bottom w:val="none" w:sz="0" w:space="0" w:color="auto"/>
        <w:right w:val="none" w:sz="0" w:space="0" w:color="auto"/>
      </w:divBdr>
    </w:div>
    <w:div w:id="213490436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16/09/relationships/commentsIds" Target="commentsIds.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microsoft.com/office/2011/relationships/commentsExtended" Target="commentsExtended.xml"/><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omments" Target="comments.xml"/><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613</TotalTime>
  <Pages>4</Pages>
  <Words>1132</Words>
  <Characters>6454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UQ</Company>
  <LinksUpToDate>false</LinksUpToDate>
  <CharactersWithSpaces>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Rowland</dc:creator>
  <cp:keywords/>
  <dc:description/>
  <cp:lastModifiedBy>Peter Huang</cp:lastModifiedBy>
  <cp:revision>42</cp:revision>
  <dcterms:created xsi:type="dcterms:W3CDTF">2016-08-08T03:07:00Z</dcterms:created>
  <dcterms:modified xsi:type="dcterms:W3CDTF">2023-09-21T06:39:00Z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db064b5-5911-4077-b076-dd8db707b7e6_Enabled">
    <vt:lpwstr>true</vt:lpwstr>
  </property>
  <property fmtid="{D5CDD505-2E9C-101B-9397-08002B2CF9AE}" pid="3" name="MSIP_Label_adb064b5-5911-4077-b076-dd8db707b7e6_SetDate">
    <vt:lpwstr>2022-08-30T06:30:34Z</vt:lpwstr>
  </property>
  <property fmtid="{D5CDD505-2E9C-101B-9397-08002B2CF9AE}" pid="4" name="MSIP_Label_adb064b5-5911-4077-b076-dd8db707b7e6_Method">
    <vt:lpwstr>Privileged</vt:lpwstr>
  </property>
  <property fmtid="{D5CDD505-2E9C-101B-9397-08002B2CF9AE}" pid="5" name="MSIP_Label_adb064b5-5911-4077-b076-dd8db707b7e6_Name">
    <vt:lpwstr>UNOFFICIAL</vt:lpwstr>
  </property>
  <property fmtid="{D5CDD505-2E9C-101B-9397-08002B2CF9AE}" pid="6" name="MSIP_Label_adb064b5-5911-4077-b076-dd8db707b7e6_SiteId">
    <vt:lpwstr>b6e377cf-9db3-46cb-91a2-fad9605bb15c</vt:lpwstr>
  </property>
  <property fmtid="{D5CDD505-2E9C-101B-9397-08002B2CF9AE}" pid="7" name="MSIP_Label_adb064b5-5911-4077-b076-dd8db707b7e6_ActionId">
    <vt:lpwstr>3f602fd6-1e69-450e-ab27-cb244cd0363a</vt:lpwstr>
  </property>
  <property fmtid="{D5CDD505-2E9C-101B-9397-08002B2CF9AE}" pid="8" name="MSIP_Label_adb064b5-5911-4077-b076-dd8db707b7e6_ContentBits">
    <vt:lpwstr>0</vt:lpwstr>
  </property>
</Properties>
</file>